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56.1203369434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.870036101083"/>
        <w:gridCol w:w="1253.208182912154"/>
        <w:gridCol w:w="1200"/>
        <w:gridCol w:w="1830"/>
        <w:gridCol w:w="848.3393501805053"/>
        <w:gridCol w:w="1198.447653429603"/>
        <w:gridCol w:w="1602.418772563177"/>
        <w:gridCol w:w="1410"/>
        <w:gridCol w:w="1230"/>
        <w:gridCol w:w="100"/>
        <w:gridCol w:w="996.462093862816"/>
        <w:gridCol w:w="795.3742478941035"/>
        <w:gridCol w:w="450"/>
        <w:gridCol w:w="1770"/>
        <w:gridCol w:w="100"/>
        <w:tblGridChange w:id="0">
          <w:tblGrid>
            <w:gridCol w:w="1071.870036101083"/>
            <w:gridCol w:w="1253.208182912154"/>
            <w:gridCol w:w="1200"/>
            <w:gridCol w:w="1830"/>
            <w:gridCol w:w="848.3393501805053"/>
            <w:gridCol w:w="1198.447653429603"/>
            <w:gridCol w:w="1602.418772563177"/>
            <w:gridCol w:w="1410"/>
            <w:gridCol w:w="1230"/>
            <w:gridCol w:w="100"/>
            <w:gridCol w:w="996.462093862816"/>
            <w:gridCol w:w="795.3742478941035"/>
            <w:gridCol w:w="450"/>
            <w:gridCol w:w="1770"/>
            <w:gridCol w:w="100"/>
          </w:tblGrid>
        </w:tblGridChange>
      </w:tblGrid>
      <w:tr>
        <w:trPr>
          <w:trHeight w:val="267" w:hRule="atLeast"/>
        </w:trPr>
        <w:tc>
          <w:tcPr>
            <w:gridSpan w:val="14"/>
            <w:shd w:fill="aeaaaa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ndara" w:cs="Candara" w:eastAsia="Candara" w:hAnsi="Candara"/>
                <w:b w:val="1"/>
                <w:color w:val="ffffff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40"/>
                <w:szCs w:val="40"/>
                <w:rtl w:val="0"/>
              </w:rPr>
              <w:t xml:space="preserve">Year 6</w:t>
            </w:r>
          </w:p>
        </w:tc>
      </w:tr>
      <w:tr>
        <w:trPr>
          <w:trHeight w:val="253" w:hRule="atLeast"/>
        </w:trPr>
        <w:tc>
          <w:tcPr>
            <w:shd w:fill="99ff9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1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Number: Place Value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Revise all NC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Word problems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All methods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Revise all NC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99ff9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Factors, multiples, prime numbers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Area and perimeter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5"/>
            <w:shd w:fill="99ff9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4 digit x 2 digit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4 digit ÷ 2 digit</w:t>
            </w:r>
          </w:p>
        </w:tc>
      </w:tr>
      <w:tr>
        <w:trPr>
          <w:trHeight w:val="267" w:hRule="atLeast"/>
        </w:trPr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Converting measure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shd w:fill="ffff99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9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Simplifying fractions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Comparing fractions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Add and subtract with different denominators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Multiplying proper fractions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Dividing proper fractions by a whole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Fractions, Decimals and Percentages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(relationships and equivalents)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Decimals, percentages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Adding and subtracting decimals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Comparing decimals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Calculating percentages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BIDMAS</w:t>
            </w:r>
          </w:p>
        </w:tc>
        <w:tc>
          <w:tcPr>
            <w:gridSpan w:val="4"/>
            <w:shd w:fill="ffff9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Ratio and Proportion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Problem solving involving: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Missing values (x and ÷)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Calculation of percentages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Shapes and scale factors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Fractions and multiples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Pie charts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Line graphs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Mean, median, mode, range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Shape (angles, properties and nets)</w:t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Geometry: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Position in all 4 quadrants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Translation&amp; Reflection 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shd w:fill="f7cbac" w:val="clear"/>
          </w:tcPr>
          <w:p w:rsidR="00000000" w:rsidDel="00000000" w:rsidP="00000000" w:rsidRDefault="00000000" w:rsidRPr="00000000" w14:paraId="0000007A">
            <w:pPr>
              <w:rPr>
                <w:rFonts w:ascii="Candara" w:cs="Candara" w:eastAsia="Candara" w:hAnsi="Candar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6"/>
                <w:szCs w:val="26"/>
                <w:rtl w:val="0"/>
              </w:rPr>
              <w:t xml:space="preserve">Summer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simple formulae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Generate and describe linear sequences</w:t>
            </w:r>
          </w:p>
        </w:tc>
        <w:tc>
          <w:tcPr>
            <w:gridSpan w:val="4"/>
            <w:shd w:fill="f7cbac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Multi-step problems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All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SATs</w:t>
            </w:r>
          </w:p>
        </w:tc>
        <w:tc>
          <w:tcPr>
            <w:gridSpan w:val="4"/>
            <w:shd w:fill="f7cbac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Generate and describe linear sequences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Express missing number problems algebraically 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Find pairs of numbers that satisfy an equation with 2 unknowns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7cbac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Properties of Number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Revise all NC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Revise timetables</w:t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Include measurement –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 all contexts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ndara" w:cs="Candara" w:eastAsia="Candara" w:hAnsi="Candara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sz w:val="16"/>
                <w:szCs w:val="16"/>
                <w:rtl w:val="0"/>
              </w:rPr>
              <w:t xml:space="preserve">Reasoning and problem solving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06E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D06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7A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7A8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XpnOqmCXGOkc2ejIDUZBP9nmQ==">AMUW2mU0PeZcCiChW31svEY/NH6uXHcrg26oF67rCHVwb9rMBLShgk2lcoiWYbuvMp/x0JmomZI6p51VuOI5vY35myKjOsWQr5/Q/kyULX0qd8osp8Hn0AqMMk1LSXpooHZFzLdejOgZ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2019-10-16T12:38:00Z</dcterms:created>
  <dc:creator>LewtasS</dc:creator>
</cp:coreProperties>
</file>